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noProof/>
        </w:rPr>
        <w:drawing>
          <wp:inline distT="0" distB="0" distL="0" distR="0" wp14:anchorId="41220730" wp14:editId="0CAAC33E">
            <wp:extent cx="2857500" cy="2143125"/>
            <wp:effectExtent l="0" t="0" r="0" b="9525"/>
            <wp:docPr id="1" name="Рисунок 1" descr="http://logopeddoma.ru/_nw/1/91638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916384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Bookman Old Style" w:hAnsi="Bookman Old Style" w:cs="Tahoma"/>
          <w:i/>
          <w:iCs/>
          <w:color w:val="5E6D81"/>
        </w:rPr>
        <w:t>Задание 1.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Цель: формировать предпосылки комбинированного типа дыхания (носовой вдох, ротовой выдох).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Игра «Пузырьки» проводится с использованием стакана, до половины наполненного водой, и соломинки для коктейля. Взрослый показывает ребенку, как можно пускать пузыри с помощью соломинки (вдох носом, выдох через рот, зажав соломинку губами). Ребенок учится контролировать силу выдоха (при сильном выдохе вода выливается из стакана, при слабом выдохе на поверхности не образуются пузырьки).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color w:val="5E6D81"/>
        </w:rPr>
        <w:t>Задание 2.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Цель: познакомить с объемной геометрической формой - призмой: названием, свойствами и игровыми действиями.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Взрослый достает из мешочка новую геометрическую форму, дает ее название: «призма», предлагает рассмотреть ее, ощупать, выделяя «уголочки, бока и вершинку»; знакомит со свойствами: призма может стоять и лежать (показ сопровождается словами «стоит», «лежит»).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Затем побуждает малыша найти призму среди знакомых форм, расположенных на столе и совершать с ними игровые действия (строить дом, башню из кубиков и призмы).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Варианты.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·      </w:t>
      </w:r>
      <w:proofErr w:type="gramStart"/>
      <w:r>
        <w:rPr>
          <w:rFonts w:ascii="Bookman Old Style" w:hAnsi="Bookman Old Style" w:cs="Tahoma"/>
          <w:color w:val="5E6D81"/>
        </w:rPr>
        <w:t>   «</w:t>
      </w:r>
      <w:proofErr w:type="gramEnd"/>
      <w:r>
        <w:rPr>
          <w:rFonts w:ascii="Bookman Old Style" w:hAnsi="Bookman Old Style" w:cs="Tahoma"/>
          <w:color w:val="5E6D81"/>
        </w:rPr>
        <w:t>Стоит, лежит, катится»: ребенок выбирает среди знакомых геометрических форм одну - с заданными свойствами. Инструкции: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Покажи, что может стоять и лежать.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Найди, что катается.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Что может только стоять?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color w:val="5E6D81"/>
        </w:rPr>
        <w:t>·      </w:t>
      </w:r>
      <w:proofErr w:type="gramStart"/>
      <w:r>
        <w:rPr>
          <w:rFonts w:ascii="Bookman Old Style" w:hAnsi="Bookman Old Style" w:cs="Tahoma"/>
          <w:color w:val="5E6D81"/>
        </w:rPr>
        <w:t>   «</w:t>
      </w:r>
      <w:proofErr w:type="gramEnd"/>
      <w:r>
        <w:rPr>
          <w:rFonts w:ascii="Bookman Old Style" w:hAnsi="Bookman Old Style" w:cs="Tahoma"/>
          <w:color w:val="5E6D81"/>
        </w:rPr>
        <w:t>Большая - маленькая»: малышу предлагается найти форму с заданными свойствами (большую или маленькую) из ряда предложенных (большая и маленькая призмы, большой и маленький шарики, большой и маленький кубики). Все формы выкладываются на столе перед ребенком.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color w:val="5E6D81"/>
        </w:rPr>
        <w:t>Задание 3.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Tahoma" w:hAnsi="Tahoma" w:cs="Tahoma"/>
          <w:color w:val="5E6D81"/>
          <w:sz w:val="21"/>
          <w:szCs w:val="21"/>
        </w:rPr>
        <w:t> 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выделять красный цвет предметов по слову, находить предметы в ограниченном пространстве стола, дивана, на полке, в пространстве комнаты.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предлагает ребенку рассмотреть предметы, расположенные в заданном пространстве комнаты (игрушки - на полке, одежда - на диване, посуда - на столе).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Предлагаемые инструкции: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Найди красные игрушки.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lastRenderedPageBreak/>
        <w:t>Покажи красную одежду.</w:t>
      </w:r>
    </w:p>
    <w:p w:rsidR="000C53AF" w:rsidRDefault="000C53AF" w:rsidP="000C53A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Возьми красную посуду.</w:t>
      </w:r>
    </w:p>
    <w:p w:rsidR="007E2BA0" w:rsidRDefault="007E2BA0"/>
    <w:sectPr w:rsidR="007E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48"/>
    <w:rsid w:val="000C53AF"/>
    <w:rsid w:val="007E2BA0"/>
    <w:rsid w:val="00B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DC5B-35D9-4349-BF06-81F520BC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2020-11-17T09:13:00Z</dcterms:created>
  <dcterms:modified xsi:type="dcterms:W3CDTF">2020-11-17T09:13:00Z</dcterms:modified>
</cp:coreProperties>
</file>