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24" w:rsidRDefault="00BE5D90">
      <w:pPr>
        <w:rPr>
          <w:rFonts w:ascii="Times" w:hAnsi="Times" w:cs="Times"/>
          <w:color w:val="5E6D81"/>
          <w:sz w:val="24"/>
          <w:szCs w:val="38"/>
          <w:shd w:val="clear" w:color="auto" w:fill="FFFFFF"/>
        </w:rPr>
      </w:pPr>
      <w:r w:rsidRPr="00BE5D90">
        <w:rPr>
          <w:rFonts w:ascii="Times" w:hAnsi="Times" w:cs="Times"/>
          <w:color w:val="5E6D81"/>
          <w:sz w:val="24"/>
          <w:szCs w:val="38"/>
          <w:shd w:val="clear" w:color="auto" w:fill="FFFFFF"/>
        </w:rPr>
        <w:t>Игровые задания, направленные на различение предметов по величине (большой - маленький)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96B5FB" wp14:editId="68683CC3">
            <wp:extent cx="2857500" cy="2143125"/>
            <wp:effectExtent l="0" t="0" r="0" b="9525"/>
            <wp:docPr id="1" name="Рисунок 1" descr="http://logopeddoma.ru/_nw/1/1003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100331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90">
        <w:rPr>
          <w:rFonts w:ascii="Times New Roman" w:hAnsi="Times New Roman" w:cs="Times New Roman"/>
          <w:sz w:val="28"/>
          <w:szCs w:val="28"/>
        </w:rPr>
        <w:t>Предлагаемые инструкции и вопросы: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Взрослый последовательно показывает картинки, называет их: </w:t>
      </w:r>
      <w:r>
        <w:rPr>
          <w:rFonts w:ascii="Times New Roman" w:hAnsi="Times New Roman" w:cs="Times New Roman"/>
          <w:sz w:val="28"/>
          <w:szCs w:val="28"/>
        </w:rPr>
        <w:t>«Большой дом. Маленький домик».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Где большой до</w:t>
      </w:r>
      <w:r>
        <w:rPr>
          <w:rFonts w:ascii="Times New Roman" w:hAnsi="Times New Roman" w:cs="Times New Roman"/>
          <w:sz w:val="28"/>
          <w:szCs w:val="28"/>
        </w:rPr>
        <w:t>м? Где маленький домик? Покажи.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дом. Закрой домик.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Закрыв листом бумаги одну картинку (дом), взрослый рассматривает с ре</w:t>
      </w:r>
      <w:r>
        <w:rPr>
          <w:rFonts w:ascii="Times New Roman" w:hAnsi="Times New Roman" w:cs="Times New Roman"/>
          <w:sz w:val="28"/>
          <w:szCs w:val="28"/>
        </w:rPr>
        <w:t>бенком вторую картинку - домик: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Это дом? Это домик? (Побуждает ребенка к </w:t>
      </w:r>
      <w:r>
        <w:rPr>
          <w:rFonts w:ascii="Times New Roman" w:hAnsi="Times New Roman" w:cs="Times New Roman"/>
          <w:sz w:val="28"/>
          <w:szCs w:val="28"/>
        </w:rPr>
        <w:t>произнесению слов «нет», «да»).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Проводи матре</w:t>
      </w:r>
      <w:r>
        <w:rPr>
          <w:rFonts w:ascii="Times New Roman" w:hAnsi="Times New Roman" w:cs="Times New Roman"/>
          <w:sz w:val="28"/>
          <w:szCs w:val="28"/>
        </w:rPr>
        <w:t>шку в дом, а куколку - в домик.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Проводи большую матрешку в дом, а </w:t>
      </w:r>
      <w:r>
        <w:rPr>
          <w:rFonts w:ascii="Times New Roman" w:hAnsi="Times New Roman" w:cs="Times New Roman"/>
          <w:sz w:val="28"/>
          <w:szCs w:val="28"/>
        </w:rPr>
        <w:t>маленькую матрешку - в домик.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длагаемые инструкции и вопросы: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Взрослый последовательно показывает ребенку картинки, называет их</w:t>
      </w:r>
      <w:r>
        <w:rPr>
          <w:rFonts w:ascii="Times New Roman" w:hAnsi="Times New Roman" w:cs="Times New Roman"/>
          <w:sz w:val="28"/>
          <w:szCs w:val="28"/>
        </w:rPr>
        <w:t>, дает образец звукоподражания.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Ребенок совершает игровые</w:t>
      </w:r>
      <w:r>
        <w:rPr>
          <w:rFonts w:ascii="Times New Roman" w:hAnsi="Times New Roman" w:cs="Times New Roman"/>
          <w:sz w:val="28"/>
          <w:szCs w:val="28"/>
        </w:rPr>
        <w:t xml:space="preserve"> действия с заданной картинкой: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поезд (молоток, часы).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Проводи куколку (или любую другую мелкую игру</w:t>
      </w:r>
      <w:r>
        <w:rPr>
          <w:rFonts w:ascii="Times New Roman" w:hAnsi="Times New Roman" w:cs="Times New Roman"/>
          <w:sz w:val="28"/>
          <w:szCs w:val="28"/>
        </w:rPr>
        <w:t>шку) к часам (молотку, поезду).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Сделай дорожку к поезду (молотку, ч</w:t>
      </w:r>
      <w:r>
        <w:rPr>
          <w:rFonts w:ascii="Times New Roman" w:hAnsi="Times New Roman" w:cs="Times New Roman"/>
          <w:sz w:val="28"/>
          <w:szCs w:val="28"/>
        </w:rPr>
        <w:t>асам). (Вызов звукоподражаний).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- Что спрятала? (одна к</w:t>
      </w:r>
      <w:r>
        <w:rPr>
          <w:rFonts w:ascii="Times New Roman" w:hAnsi="Times New Roman" w:cs="Times New Roman"/>
          <w:sz w:val="28"/>
          <w:szCs w:val="28"/>
        </w:rPr>
        <w:t>артинка закрыта листом бумаги).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- Что услышал? (Взрослый дает образец звукоподражания, ребенок показы</w:t>
      </w:r>
      <w:r>
        <w:rPr>
          <w:rFonts w:ascii="Times New Roman" w:hAnsi="Times New Roman" w:cs="Times New Roman"/>
          <w:sz w:val="28"/>
          <w:szCs w:val="28"/>
        </w:rPr>
        <w:t>вает соответствующую картинку).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- На чем поедем кататься? Покажи</w:t>
      </w:r>
      <w:r>
        <w:rPr>
          <w:rFonts w:ascii="Times New Roman" w:hAnsi="Times New Roman" w:cs="Times New Roman"/>
          <w:sz w:val="28"/>
          <w:szCs w:val="28"/>
        </w:rPr>
        <w:t>. Как гудит поезд? («Ту - ту»),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Чем гвозди забиваем? Покажи. Как</w:t>
      </w:r>
      <w:r>
        <w:rPr>
          <w:rFonts w:ascii="Times New Roman" w:hAnsi="Times New Roman" w:cs="Times New Roman"/>
          <w:sz w:val="28"/>
          <w:szCs w:val="28"/>
        </w:rPr>
        <w:t xml:space="preserve"> стучит молоток? («Тук - тук»).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Что тикает? Как? («Тик-т</w:t>
      </w:r>
      <w:r>
        <w:rPr>
          <w:rFonts w:ascii="Times New Roman" w:hAnsi="Times New Roman" w:cs="Times New Roman"/>
          <w:sz w:val="28"/>
          <w:szCs w:val="28"/>
        </w:rPr>
        <w:t>ак»).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Взрослый произносит звукоподражание, сопровождая его имитационными движениями и побуждая р</w:t>
      </w:r>
      <w:r>
        <w:rPr>
          <w:rFonts w:ascii="Times New Roman" w:hAnsi="Times New Roman" w:cs="Times New Roman"/>
          <w:sz w:val="28"/>
          <w:szCs w:val="28"/>
        </w:rPr>
        <w:t>ебенка к аналогичным действиям:</w:t>
      </w:r>
      <w:bookmarkStart w:id="0" w:name="_GoBack"/>
      <w:bookmarkEnd w:id="0"/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тук - тук</w:t>
      </w:r>
      <w:r w:rsidRPr="00BE5D90">
        <w:rPr>
          <w:rFonts w:ascii="Times New Roman" w:hAnsi="Times New Roman" w:cs="Times New Roman"/>
          <w:sz w:val="28"/>
          <w:szCs w:val="28"/>
        </w:rPr>
        <w:tab/>
        <w:t>движения кулаком сверху вниз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ту - ту</w:t>
      </w:r>
      <w:r w:rsidRPr="00BE5D90">
        <w:rPr>
          <w:rFonts w:ascii="Times New Roman" w:hAnsi="Times New Roman" w:cs="Times New Roman"/>
          <w:sz w:val="28"/>
          <w:szCs w:val="28"/>
        </w:rPr>
        <w:tab/>
        <w:t>руки согнуты в локтях и прижаты к бокам, движения рук вперед - назад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lastRenderedPageBreak/>
        <w:t>тик - так</w:t>
      </w:r>
      <w:r w:rsidRPr="00BE5D90">
        <w:rPr>
          <w:rFonts w:ascii="Times New Roman" w:hAnsi="Times New Roman" w:cs="Times New Roman"/>
          <w:sz w:val="28"/>
          <w:szCs w:val="28"/>
        </w:rPr>
        <w:tab/>
        <w:t>руки на бедрах, наклоны туловища в стороны, или наклоны головы попеременно к правому и левому плечу.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Взрослый читает стихотворные тексты, побуждая ребенка к сопряженному, отраженному или произвольному произнесению звукоподражаний: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5D90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E5D90">
        <w:rPr>
          <w:rFonts w:ascii="Times New Roman" w:hAnsi="Times New Roman" w:cs="Times New Roman"/>
          <w:sz w:val="28"/>
          <w:szCs w:val="28"/>
        </w:rPr>
        <w:tab/>
        <w:t xml:space="preserve">Вот поезд наш едет, колеса стучат: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Ту - ту, ту - ту, ту - ту!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А в поезде этом ребята сидят.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Ту - ту, ту - ту, ту - ту!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ТУК-ТУК</w:t>
      </w:r>
      <w:r w:rsidRPr="00BE5D90">
        <w:rPr>
          <w:rFonts w:ascii="Times New Roman" w:hAnsi="Times New Roman" w:cs="Times New Roman"/>
          <w:sz w:val="28"/>
          <w:szCs w:val="28"/>
        </w:rPr>
        <w:tab/>
        <w:t xml:space="preserve">Строим, строим новый дом: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Тук - тук молотком.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ТИК-ТАК</w:t>
      </w:r>
      <w:r w:rsidRPr="00BE5D90">
        <w:rPr>
          <w:rFonts w:ascii="Times New Roman" w:hAnsi="Times New Roman" w:cs="Times New Roman"/>
          <w:sz w:val="28"/>
          <w:szCs w:val="28"/>
        </w:rPr>
        <w:tab/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Наши часики стучат: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D90" w:rsidRPr="00BE5D90" w:rsidRDefault="00BE5D90" w:rsidP="00BE5D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5D90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BE5D90">
        <w:rPr>
          <w:rFonts w:ascii="Times New Roman" w:hAnsi="Times New Roman" w:cs="Times New Roman"/>
          <w:sz w:val="28"/>
          <w:szCs w:val="28"/>
        </w:rPr>
        <w:t xml:space="preserve"> Г.В., Кириллова Е. В. Учимся говорить. 55 способов общения с неговорящим </w:t>
      </w:r>
      <w:proofErr w:type="gramStart"/>
      <w:r w:rsidRPr="00BE5D90">
        <w:rPr>
          <w:rFonts w:ascii="Times New Roman" w:hAnsi="Times New Roman" w:cs="Times New Roman"/>
          <w:sz w:val="28"/>
          <w:szCs w:val="28"/>
        </w:rPr>
        <w:t>ребенком.——</w:t>
      </w:r>
      <w:proofErr w:type="gramEnd"/>
      <w:r w:rsidRPr="00BE5D90">
        <w:rPr>
          <w:rFonts w:ascii="Times New Roman" w:hAnsi="Times New Roman" w:cs="Times New Roman"/>
          <w:sz w:val="28"/>
          <w:szCs w:val="28"/>
        </w:rPr>
        <w:t xml:space="preserve"> М.: Издательский центр «</w:t>
      </w:r>
      <w:proofErr w:type="spellStart"/>
      <w:r w:rsidRPr="00BE5D90">
        <w:rPr>
          <w:rFonts w:ascii="Times New Roman" w:hAnsi="Times New Roman" w:cs="Times New Roman"/>
          <w:sz w:val="28"/>
          <w:szCs w:val="28"/>
        </w:rPr>
        <w:t>Техинформ</w:t>
      </w:r>
      <w:proofErr w:type="spellEnd"/>
      <w:r w:rsidRPr="00BE5D90">
        <w:rPr>
          <w:rFonts w:ascii="Times New Roman" w:hAnsi="Times New Roman" w:cs="Times New Roman"/>
          <w:sz w:val="28"/>
          <w:szCs w:val="28"/>
        </w:rPr>
        <w:t xml:space="preserve">» МАИ, 1997. — 88 с. </w:t>
      </w:r>
    </w:p>
    <w:p w:rsidR="00BE5D90" w:rsidRPr="00BE5D90" w:rsidRDefault="00BE5D90">
      <w:pPr>
        <w:rPr>
          <w:sz w:val="14"/>
        </w:rPr>
      </w:pPr>
    </w:p>
    <w:sectPr w:rsidR="00BE5D90" w:rsidRPr="00BE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A1"/>
    <w:rsid w:val="00962624"/>
    <w:rsid w:val="00BE5D90"/>
    <w:rsid w:val="00E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AA16-CA82-4D63-93AB-A6F37BD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2020-11-17T09:07:00Z</dcterms:created>
  <dcterms:modified xsi:type="dcterms:W3CDTF">2020-11-17T09:08:00Z</dcterms:modified>
</cp:coreProperties>
</file>